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B0" w:rsidRPr="00A27E08" w:rsidRDefault="00766A40" w:rsidP="00B429F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Konačni podaci o prirodnom kretanju stano</w:t>
      </w:r>
      <w:r w:rsidR="00897FBB">
        <w:rPr>
          <w:sz w:val="24"/>
          <w:szCs w:val="24"/>
        </w:rPr>
        <w:t>vništva i brakovima u FBiH, 202</w:t>
      </w:r>
      <w:r w:rsidR="0008609C">
        <w:rPr>
          <w:sz w:val="24"/>
          <w:szCs w:val="24"/>
        </w:rPr>
        <w:t>3</w:t>
      </w:r>
      <w:r>
        <w:rPr>
          <w:sz w:val="24"/>
          <w:szCs w:val="24"/>
        </w:rPr>
        <w:t>. godina</w:t>
      </w:r>
    </w:p>
    <w:tbl>
      <w:tblPr>
        <w:tblStyle w:val="TableGrid"/>
        <w:tblW w:w="287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371"/>
      </w:tblGrid>
      <w:tr w:rsidR="008430CA" w:rsidRPr="008430CA" w:rsidTr="008430CA">
        <w:trPr>
          <w:trHeight w:val="317"/>
        </w:trPr>
        <w:tc>
          <w:tcPr>
            <w:tcW w:w="5370" w:type="dxa"/>
            <w:hideMark/>
          </w:tcPr>
          <w:p w:rsidR="005F3EB0" w:rsidRPr="008430CA" w:rsidRDefault="005F3EB0" w:rsidP="004B292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>Prirodno kretanje stanovništva</w:t>
            </w:r>
            <w:r w:rsidR="00E161BE"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 xml:space="preserve"> i brakovi </w:t>
            </w:r>
            <w:r w:rsidR="009B238E"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>u</w:t>
            </w:r>
            <w:r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 xml:space="preserve"> FBiH</w:t>
            </w:r>
            <w:r w:rsidR="00D55FED"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>, 20</w:t>
            </w:r>
            <w:r w:rsidR="00854275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>2</w:t>
            </w:r>
            <w:r w:rsidR="004B292F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>3</w:t>
            </w:r>
            <w:r w:rsidR="00D55FED"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>.</w:t>
            </w:r>
            <w:r w:rsidRPr="008430CA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shd w:val="clear" w:color="auto" w:fill="CCCCCC"/>
              </w:rPr>
              <w:t xml:space="preserve"> </w:t>
            </w:r>
          </w:p>
        </w:tc>
      </w:tr>
      <w:tr w:rsidR="00413FD4" w:rsidRPr="00413FD4" w:rsidTr="008430CA">
        <w:trPr>
          <w:cantSplit/>
          <w:trHeight w:val="2212"/>
        </w:trPr>
        <w:tc>
          <w:tcPr>
            <w:tcW w:w="5370" w:type="dxa"/>
          </w:tcPr>
          <w:tbl>
            <w:tblPr>
              <w:tblW w:w="8746" w:type="dxa"/>
              <w:tblCellSpacing w:w="15" w:type="dxa"/>
              <w:tblInd w:w="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46"/>
            </w:tblGrid>
            <w:tr w:rsidR="00413FD4" w:rsidRPr="00413FD4" w:rsidTr="00D55FED">
              <w:trPr>
                <w:trHeight w:val="193"/>
                <w:tblCellSpacing w:w="15" w:type="dxa"/>
              </w:trPr>
              <w:tc>
                <w:tcPr>
                  <w:tcW w:w="4966" w:type="pct"/>
                  <w:shd w:val="clear" w:color="auto" w:fill="auto"/>
                  <w:vAlign w:val="center"/>
                  <w:hideMark/>
                </w:tcPr>
                <w:tbl>
                  <w:tblPr>
                    <w:tblW w:w="89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6"/>
                    <w:gridCol w:w="4759"/>
                    <w:gridCol w:w="22"/>
                    <w:gridCol w:w="87"/>
                    <w:gridCol w:w="87"/>
                  </w:tblGrid>
                  <w:tr w:rsidR="00413FD4" w:rsidRPr="00413FD4" w:rsidTr="00413FD4">
                    <w:trPr>
                      <w:trHeight w:val="230"/>
                    </w:trPr>
                    <w:tc>
                      <w:tcPr>
                        <w:tcW w:w="3956" w:type="dxa"/>
                        <w:shd w:val="clear" w:color="auto" w:fill="FFFFF0"/>
                        <w:vAlign w:val="center"/>
                        <w:hideMark/>
                      </w:tcPr>
                      <w:p w:rsidR="00790227" w:rsidRPr="00413FD4" w:rsidRDefault="00790227" w:rsidP="006F19E0">
                        <w:r w:rsidRPr="00413FD4">
                          <w:t>Živorođeni</w:t>
                        </w:r>
                      </w:p>
                    </w:tc>
                    <w:tc>
                      <w:tcPr>
                        <w:tcW w:w="4759" w:type="dxa"/>
                        <w:shd w:val="clear" w:color="auto" w:fill="FFFFF0"/>
                        <w:vAlign w:val="center"/>
                        <w:hideMark/>
                      </w:tcPr>
                      <w:p w:rsidR="00790227" w:rsidRPr="00413FD4" w:rsidRDefault="0008609C" w:rsidP="00575588">
                        <w:r w:rsidRPr="0008609C">
                          <w:t>16</w:t>
                        </w:r>
                        <w:r>
                          <w:t>.</w:t>
                        </w:r>
                        <w:r w:rsidRPr="0008609C">
                          <w:t>174</w:t>
                        </w:r>
                      </w:p>
                    </w:tc>
                    <w:tc>
                      <w:tcPr>
                        <w:tcW w:w="22" w:type="dxa"/>
                        <w:shd w:val="clear" w:color="auto" w:fill="FFFFF0"/>
                        <w:vAlign w:val="center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FFFF0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FFFF0"/>
                        <w:vAlign w:val="center"/>
                      </w:tcPr>
                      <w:p w:rsidR="00790227" w:rsidRPr="00413FD4" w:rsidRDefault="00790227" w:rsidP="006F19E0"/>
                    </w:tc>
                  </w:tr>
                  <w:tr w:rsidR="00413FD4" w:rsidRPr="00413FD4" w:rsidTr="00413FD4">
                    <w:trPr>
                      <w:trHeight w:val="230"/>
                    </w:trPr>
                    <w:tc>
                      <w:tcPr>
                        <w:tcW w:w="3956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790227" w:rsidP="006F19E0">
                        <w:r w:rsidRPr="00413FD4">
                          <w:t>Umrli</w:t>
                        </w:r>
                      </w:p>
                    </w:tc>
                    <w:tc>
                      <w:tcPr>
                        <w:tcW w:w="4759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08609C" w:rsidP="00575588">
                        <w:r w:rsidRPr="0008609C">
                          <w:t>20</w:t>
                        </w:r>
                        <w:r>
                          <w:t>.</w:t>
                        </w:r>
                        <w:r w:rsidRPr="0008609C">
                          <w:t>361</w:t>
                        </w:r>
                      </w:p>
                    </w:tc>
                    <w:tc>
                      <w:tcPr>
                        <w:tcW w:w="22" w:type="dxa"/>
                        <w:shd w:val="clear" w:color="auto" w:fill="F4F4F6"/>
                        <w:vAlign w:val="center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4F4F6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4F4F6"/>
                        <w:vAlign w:val="center"/>
                      </w:tcPr>
                      <w:p w:rsidR="00790227" w:rsidRPr="00413FD4" w:rsidRDefault="00790227" w:rsidP="006F19E0"/>
                    </w:tc>
                  </w:tr>
                  <w:tr w:rsidR="00413FD4" w:rsidRPr="00413FD4" w:rsidTr="00413FD4">
                    <w:trPr>
                      <w:trHeight w:val="215"/>
                    </w:trPr>
                    <w:tc>
                      <w:tcPr>
                        <w:tcW w:w="3956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790227" w:rsidP="006F19E0">
                        <w:r w:rsidRPr="00413FD4">
                          <w:t>Prirodni priraštaj</w:t>
                        </w:r>
                      </w:p>
                    </w:tc>
                    <w:tc>
                      <w:tcPr>
                        <w:tcW w:w="4759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08609C" w:rsidP="00A543BA">
                        <w:r w:rsidRPr="0008609C">
                          <w:t>-4</w:t>
                        </w:r>
                        <w:r>
                          <w:t>.</w:t>
                        </w:r>
                        <w:r w:rsidRPr="0008609C">
                          <w:t>187</w:t>
                        </w:r>
                      </w:p>
                    </w:tc>
                    <w:tc>
                      <w:tcPr>
                        <w:tcW w:w="22" w:type="dxa"/>
                        <w:shd w:val="clear" w:color="auto" w:fill="FFFFF0"/>
                        <w:vAlign w:val="center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FFFF0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FFFF0"/>
                        <w:vAlign w:val="center"/>
                      </w:tcPr>
                      <w:p w:rsidR="00790227" w:rsidRPr="00413FD4" w:rsidRDefault="00790227" w:rsidP="006F19E0"/>
                    </w:tc>
                  </w:tr>
                  <w:tr w:rsidR="00413FD4" w:rsidRPr="00413FD4" w:rsidTr="00413FD4">
                    <w:trPr>
                      <w:trHeight w:val="230"/>
                    </w:trPr>
                    <w:tc>
                      <w:tcPr>
                        <w:tcW w:w="3956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790227" w:rsidP="006F19E0">
                        <w:r w:rsidRPr="00413FD4">
                          <w:t xml:space="preserve">Zaključeni brakovi                  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4759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08609C" w:rsidP="00A543BA">
                        <w:r w:rsidRPr="0008609C">
                          <w:t>10</w:t>
                        </w:r>
                        <w:r>
                          <w:t>.</w:t>
                        </w:r>
                        <w:r w:rsidRPr="0008609C">
                          <w:t>740</w:t>
                        </w:r>
                      </w:p>
                    </w:tc>
                    <w:tc>
                      <w:tcPr>
                        <w:tcW w:w="22" w:type="dxa"/>
                        <w:shd w:val="clear" w:color="auto" w:fill="F4F4F6"/>
                        <w:vAlign w:val="center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4F4F6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4F4F6"/>
                        <w:vAlign w:val="center"/>
                      </w:tcPr>
                      <w:p w:rsidR="00790227" w:rsidRPr="00413FD4" w:rsidRDefault="00790227" w:rsidP="006F19E0"/>
                    </w:tc>
                  </w:tr>
                  <w:tr w:rsidR="00413FD4" w:rsidRPr="00413FD4" w:rsidTr="00413FD4">
                    <w:trPr>
                      <w:trHeight w:val="230"/>
                    </w:trPr>
                    <w:tc>
                      <w:tcPr>
                        <w:tcW w:w="3956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790227" w:rsidP="006F19E0">
                        <w:r w:rsidRPr="00413FD4">
                          <w:t>Razvedeni brakovi</w:t>
                        </w:r>
                        <w:r w:rsidR="0008609C">
                          <w:t xml:space="preserve">  </w:t>
                        </w:r>
                      </w:p>
                    </w:tc>
                    <w:tc>
                      <w:tcPr>
                        <w:tcW w:w="4759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08609C" w:rsidP="00A543BA">
                        <w:r>
                          <w:t xml:space="preserve"> </w:t>
                        </w:r>
                        <w:r w:rsidRPr="0008609C">
                          <w:t>1</w:t>
                        </w:r>
                        <w:r>
                          <w:t>.</w:t>
                        </w:r>
                        <w:r w:rsidRPr="0008609C">
                          <w:t>858</w:t>
                        </w:r>
                      </w:p>
                    </w:tc>
                    <w:tc>
                      <w:tcPr>
                        <w:tcW w:w="22" w:type="dxa"/>
                        <w:shd w:val="clear" w:color="auto" w:fill="FFFFF0"/>
                        <w:vAlign w:val="center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FFFF0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shd w:val="clear" w:color="auto" w:fill="FFFFF0"/>
                        <w:vAlign w:val="center"/>
                      </w:tcPr>
                      <w:p w:rsidR="00790227" w:rsidRPr="00413FD4" w:rsidRDefault="00790227" w:rsidP="006F19E0"/>
                    </w:tc>
                  </w:tr>
                  <w:tr w:rsidR="00413FD4" w:rsidRPr="00413FD4" w:rsidTr="00413FD4">
                    <w:trPr>
                      <w:trHeight w:val="210"/>
                    </w:trPr>
                    <w:tc>
                      <w:tcPr>
                        <w:tcW w:w="3956" w:type="dxa"/>
                        <w:shd w:val="clear" w:color="auto" w:fill="auto"/>
                        <w:vAlign w:val="center"/>
                        <w:hideMark/>
                      </w:tcPr>
                      <w:p w:rsidR="00790227" w:rsidRPr="00413FD4" w:rsidRDefault="00790227" w:rsidP="006F19E0">
                        <w:r w:rsidRPr="00413FD4">
                          <w:t>Vitalni indeks</w:t>
                        </w:r>
                        <w:r w:rsidR="00A543BA">
                          <w:t xml:space="preserve">  </w:t>
                        </w:r>
                      </w:p>
                    </w:tc>
                    <w:tc>
                      <w:tcPr>
                        <w:tcW w:w="4759" w:type="dxa"/>
                        <w:shd w:val="clear" w:color="auto" w:fill="auto"/>
                        <w:vAlign w:val="center"/>
                      </w:tcPr>
                      <w:p w:rsidR="00790227" w:rsidRPr="00413FD4" w:rsidRDefault="0008609C" w:rsidP="0008609C">
                        <w:r>
                          <w:t xml:space="preserve">   </w:t>
                        </w:r>
                        <w:r w:rsidRPr="0008609C">
                          <w:t>79,4</w:t>
                        </w:r>
                      </w:p>
                    </w:tc>
                    <w:tc>
                      <w:tcPr>
                        <w:tcW w:w="22" w:type="dxa"/>
                        <w:vAlign w:val="center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</w:tcPr>
                      <w:p w:rsidR="00790227" w:rsidRPr="00413FD4" w:rsidRDefault="00790227" w:rsidP="006F19E0"/>
                    </w:tc>
                    <w:tc>
                      <w:tcPr>
                        <w:tcW w:w="87" w:type="dxa"/>
                        <w:vAlign w:val="center"/>
                      </w:tcPr>
                      <w:p w:rsidR="00790227" w:rsidRPr="00413FD4" w:rsidRDefault="00790227" w:rsidP="006F19E0"/>
                    </w:tc>
                  </w:tr>
                </w:tbl>
                <w:p w:rsidR="004059CB" w:rsidRPr="00413FD4" w:rsidRDefault="004059CB" w:rsidP="006F19E0"/>
              </w:tc>
            </w:tr>
          </w:tbl>
          <w:p w:rsidR="004059CB" w:rsidRPr="00413FD4" w:rsidRDefault="004059CB" w:rsidP="006F19E0"/>
        </w:tc>
      </w:tr>
    </w:tbl>
    <w:p w:rsidR="007C7726" w:rsidRPr="00413FD4" w:rsidRDefault="007C7726" w:rsidP="004059CB">
      <w:pPr>
        <w:rPr>
          <w:sz w:val="24"/>
          <w:szCs w:val="24"/>
        </w:rPr>
      </w:pPr>
    </w:p>
    <w:sectPr w:rsidR="007C7726" w:rsidRPr="00413FD4" w:rsidSect="00BA0BF9"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3F04"/>
    <w:multiLevelType w:val="hybridMultilevel"/>
    <w:tmpl w:val="2182DA70"/>
    <w:lvl w:ilvl="0" w:tplc="BEC88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1"/>
    <w:rsid w:val="00061D38"/>
    <w:rsid w:val="0008609C"/>
    <w:rsid w:val="000E5CCA"/>
    <w:rsid w:val="00153FA5"/>
    <w:rsid w:val="00156C07"/>
    <w:rsid w:val="00253BB7"/>
    <w:rsid w:val="002B6845"/>
    <w:rsid w:val="004059CB"/>
    <w:rsid w:val="00413FD4"/>
    <w:rsid w:val="00423840"/>
    <w:rsid w:val="00440736"/>
    <w:rsid w:val="004B292F"/>
    <w:rsid w:val="004C039E"/>
    <w:rsid w:val="004F16BC"/>
    <w:rsid w:val="004F6497"/>
    <w:rsid w:val="00575588"/>
    <w:rsid w:val="00594D69"/>
    <w:rsid w:val="005B2E3B"/>
    <w:rsid w:val="005F3EB0"/>
    <w:rsid w:val="0068376B"/>
    <w:rsid w:val="006A5C50"/>
    <w:rsid w:val="006D1290"/>
    <w:rsid w:val="006F19E0"/>
    <w:rsid w:val="00766A40"/>
    <w:rsid w:val="007770D6"/>
    <w:rsid w:val="00790227"/>
    <w:rsid w:val="007C7726"/>
    <w:rsid w:val="008430CA"/>
    <w:rsid w:val="00854275"/>
    <w:rsid w:val="00855398"/>
    <w:rsid w:val="00892281"/>
    <w:rsid w:val="00897FBB"/>
    <w:rsid w:val="008A0E91"/>
    <w:rsid w:val="00932B67"/>
    <w:rsid w:val="00983277"/>
    <w:rsid w:val="00984B53"/>
    <w:rsid w:val="009B238E"/>
    <w:rsid w:val="00A20B63"/>
    <w:rsid w:val="00A27E08"/>
    <w:rsid w:val="00A543BA"/>
    <w:rsid w:val="00A946FF"/>
    <w:rsid w:val="00AA0D26"/>
    <w:rsid w:val="00B04CD4"/>
    <w:rsid w:val="00B429F6"/>
    <w:rsid w:val="00BA0BF9"/>
    <w:rsid w:val="00C124D8"/>
    <w:rsid w:val="00D116BE"/>
    <w:rsid w:val="00D55FED"/>
    <w:rsid w:val="00DD3CA1"/>
    <w:rsid w:val="00E161BE"/>
    <w:rsid w:val="00E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9530D0-8521-401C-90DC-76710250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CA1"/>
    <w:pPr>
      <w:spacing w:after="160" w:line="259" w:lineRule="auto"/>
    </w:pPr>
    <w:rPr>
      <w:rFonts w:eastAsiaTheme="minorEastAsia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5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D4"/>
    <w:rPr>
      <w:rFonts w:ascii="Segoe UI" w:eastAsiaTheme="minorEastAsia" w:hAnsi="Segoe UI" w:cs="Segoe UI"/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Samra Konakovic</dc:creator>
  <cp:lastModifiedBy>Muamera Idrizović</cp:lastModifiedBy>
  <cp:revision>2</cp:revision>
  <cp:lastPrinted>2023-05-26T07:42:00Z</cp:lastPrinted>
  <dcterms:created xsi:type="dcterms:W3CDTF">2024-05-27T08:04:00Z</dcterms:created>
  <dcterms:modified xsi:type="dcterms:W3CDTF">2024-05-27T08:04:00Z</dcterms:modified>
</cp:coreProperties>
</file>