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88" w:rsidRDefault="00652B88" w:rsidP="00652B88">
      <w:pPr>
        <w:jc w:val="both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24"/>
          <w:szCs w:val="24"/>
          <w:lang w:val="en-US"/>
        </w:rPr>
        <w:t>Obrazac INV-01 za 2021. godinu-priprema u Excelovom predlošku</w:t>
      </w:r>
    </w:p>
    <w:p w:rsidR="00652B88" w:rsidRDefault="00652B88" w:rsidP="00652B88">
      <w:pPr>
        <w:jc w:val="both"/>
        <w:rPr>
          <w:b/>
          <w:bCs/>
          <w:sz w:val="32"/>
          <w:szCs w:val="32"/>
        </w:rPr>
      </w:pPr>
    </w:p>
    <w:p w:rsidR="00652B88" w:rsidRDefault="00CC6167" w:rsidP="00CC6167">
      <w:pPr>
        <w:tabs>
          <w:tab w:val="left" w:pos="6480"/>
        </w:tabs>
        <w:jc w:val="both"/>
        <w:rPr>
          <w:rFonts w:ascii="Roboto" w:hAnsi="Roboto"/>
          <w:color w:val="212529"/>
          <w:shd w:val="clear" w:color="auto" w:fill="FFFFFF"/>
          <w:lang w:val="en-US"/>
        </w:rPr>
      </w:pPr>
      <w:r>
        <w:rPr>
          <w:rFonts w:ascii="Roboto" w:hAnsi="Roboto"/>
          <w:color w:val="212529"/>
          <w:shd w:val="clear" w:color="auto" w:fill="FFFFFF"/>
          <w:lang w:val="en-US"/>
        </w:rPr>
        <w:tab/>
      </w:r>
    </w:p>
    <w:p w:rsidR="00652B88" w:rsidRDefault="00652B88" w:rsidP="00652B88">
      <w:pPr>
        <w:jc w:val="both"/>
        <w:rPr>
          <w:rFonts w:ascii="Arial Narrow" w:hAnsi="Arial Narrow"/>
          <w:color w:val="000000"/>
          <w:shd w:val="clear" w:color="auto" w:fill="FFFFFF"/>
          <w:lang w:val="en-GB"/>
        </w:rPr>
      </w:pPr>
      <w:r>
        <w:rPr>
          <w:rFonts w:ascii="Arial Narrow" w:hAnsi="Arial Narrow"/>
          <w:color w:val="000000"/>
          <w:shd w:val="clear" w:color="auto" w:fill="FFFFFF"/>
          <w:lang w:val="en-GB"/>
        </w:rPr>
        <w:t>U objavljenom Excel predlošku</w:t>
      </w:r>
      <w:r w:rsidR="00CC6167" w:rsidRPr="00CC6167"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r w:rsidR="00CC6167">
        <w:rPr>
          <w:rFonts w:ascii="Arial Narrow" w:hAnsi="Arial Narrow"/>
          <w:color w:val="000000"/>
          <w:shd w:val="clear" w:color="auto" w:fill="FFFFFF"/>
          <w:lang w:val="en-GB"/>
        </w:rPr>
        <w:t xml:space="preserve">za pripremu finansijskih izvještaja za 2021. godinu, </w:t>
      </w:r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r w:rsidR="00CC6167">
        <w:rPr>
          <w:rFonts w:ascii="Arial Narrow" w:hAnsi="Arial Narrow"/>
          <w:color w:val="000000"/>
          <w:shd w:val="clear" w:color="auto" w:fill="FFFFFF"/>
          <w:lang w:val="en-GB"/>
        </w:rPr>
        <w:t xml:space="preserve">na stranici Finansijsko-informatičke agencije, </w:t>
      </w:r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objavljen je i statistički obrazac “Godišnji izvještaj o investicijama INV-01”. </w:t>
      </w:r>
    </w:p>
    <w:p w:rsidR="00652B88" w:rsidRDefault="00652B88" w:rsidP="00652B88">
      <w:pPr>
        <w:jc w:val="both"/>
        <w:rPr>
          <w:rFonts w:ascii="Arial Narrow" w:hAnsi="Arial Narrow"/>
          <w:color w:val="000000"/>
          <w:shd w:val="clear" w:color="auto" w:fill="FFFFFF"/>
          <w:lang w:val="en-GB"/>
        </w:rPr>
      </w:pPr>
    </w:p>
    <w:p w:rsidR="00652B88" w:rsidRDefault="00652B88" w:rsidP="00652B88">
      <w:pPr>
        <w:jc w:val="both"/>
        <w:rPr>
          <w:rFonts w:ascii="Arial Narrow" w:hAnsi="Arial Narrow"/>
          <w:color w:val="000000"/>
          <w:shd w:val="clear" w:color="auto" w:fill="FFFFFF"/>
          <w:lang w:val="en-GB"/>
        </w:rPr>
      </w:pPr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Određeni broj poslovnih subjekata, u zavisnosti od organizacione strukture i lokacije investicionih ulaganja pri razvrstavanju podataka u </w:t>
      </w:r>
      <w:r>
        <w:rPr>
          <w:rFonts w:ascii="Arial Narrow" w:hAnsi="Arial Narrow"/>
          <w:b/>
          <w:bCs/>
          <w:color w:val="000000"/>
          <w:shd w:val="clear" w:color="auto" w:fill="FFFFFF"/>
          <w:lang w:val="en-GB"/>
        </w:rPr>
        <w:t>TABELI 4. INVESTICIJE U NOVA STALNA SREDSTVA PO NAMJENI ULAGANJA I TERITORIJI</w:t>
      </w:r>
      <w:r>
        <w:rPr>
          <w:rFonts w:ascii="Arial Narrow" w:hAnsi="Arial Narrow"/>
          <w:color w:val="000000"/>
          <w:shd w:val="clear" w:color="auto" w:fill="FFFFFF"/>
          <w:lang w:val="en-GB"/>
        </w:rPr>
        <w:t>, prikazuje podatke u više od tri (3) kolone u zavisnosti od toga u koliko je različitih djelatnosti ulagano, tj. na području koliko općina.</w:t>
      </w:r>
    </w:p>
    <w:p w:rsidR="00652B88" w:rsidRDefault="00652B88" w:rsidP="00652B88">
      <w:pPr>
        <w:jc w:val="both"/>
        <w:rPr>
          <w:rFonts w:ascii="Arial Narrow" w:hAnsi="Arial Narrow"/>
          <w:color w:val="000000"/>
          <w:shd w:val="clear" w:color="auto" w:fill="FFFFFF"/>
          <w:lang w:val="en-GB"/>
        </w:rPr>
      </w:pPr>
    </w:p>
    <w:p w:rsidR="00652B88" w:rsidRDefault="00652B88" w:rsidP="00652B88">
      <w:pPr>
        <w:jc w:val="both"/>
        <w:rPr>
          <w:rFonts w:ascii="Arial Narrow" w:hAnsi="Arial Narrow"/>
          <w:color w:val="000000"/>
          <w:shd w:val="clear" w:color="auto" w:fill="FFFFFF"/>
          <w:lang w:val="en-GB"/>
        </w:rPr>
      </w:pPr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S tim u vezi, obavještavamo poslovne subjekte da papirna forma obrasca INV-01 za 2021. godinu </w:t>
      </w:r>
      <w:r>
        <w:rPr>
          <w:rFonts w:ascii="Arial Narrow" w:hAnsi="Arial Narrow"/>
          <w:b/>
          <w:bCs/>
          <w:color w:val="000000"/>
          <w:shd w:val="clear" w:color="auto" w:fill="FFFFFF"/>
          <w:lang w:val="en-GB"/>
        </w:rPr>
        <w:t>ne mora</w:t>
      </w:r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biti istovjetna elektronskoj formi za izvještajne jedinice koje će pored popunjene kolone Ukupno u Tabeli 4. imati i popunjene četiri (4) i više kolona koje se odnose na investiranje u nova stalna sredstva po namjeni ulaganja i teritoriji. Za sve ostale poslovne subjekte papirna forma izvještaja treba biti jednaka elektronskoj.”</w:t>
      </w:r>
    </w:p>
    <w:p w:rsidR="00652B88" w:rsidRDefault="00652B88" w:rsidP="00652B88">
      <w:pPr>
        <w:jc w:val="both"/>
        <w:rPr>
          <w:rFonts w:ascii="Arial Narrow" w:hAnsi="Arial Narrow"/>
          <w:color w:val="000000"/>
          <w:shd w:val="clear" w:color="auto" w:fill="FFFFFF"/>
          <w:lang w:val="en-GB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sectPr w:rsidR="0065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88"/>
    <w:rsid w:val="00652B88"/>
    <w:rsid w:val="006B223C"/>
    <w:rsid w:val="009B4C73"/>
    <w:rsid w:val="00CA4E66"/>
    <w:rsid w:val="00CC6167"/>
    <w:rsid w:val="00F4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AFF3B"/>
  <w15:chartTrackingRefBased/>
  <w15:docId w15:val="{D519A9CD-9B8D-4748-B89F-2603EF13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B88"/>
    <w:pPr>
      <w:spacing w:after="0" w:line="240" w:lineRule="auto"/>
    </w:pPr>
    <w:rPr>
      <w:rFonts w:ascii="Calibri" w:hAnsi="Calibri" w:cs="Times New Roman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2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Nisveta Džebo</dc:creator>
  <cp:keywords/>
  <dc:description/>
  <cp:lastModifiedBy>Daniel Grahovac</cp:lastModifiedBy>
  <cp:revision>4</cp:revision>
  <cp:lastPrinted>2022-01-31T08:00:00Z</cp:lastPrinted>
  <dcterms:created xsi:type="dcterms:W3CDTF">2022-01-31T07:47:00Z</dcterms:created>
  <dcterms:modified xsi:type="dcterms:W3CDTF">2022-02-03T12:07:00Z</dcterms:modified>
</cp:coreProperties>
</file>